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67" w:val="left" w:leader="none"/>
          <w:tab w:pos="9525" w:val="left" w:leader="none"/>
        </w:tabs>
        <w:rPr>
          <w:u w:val="none"/>
        </w:rPr>
      </w:pPr>
      <w:r>
        <w:rPr>
          <w:b w:val="0"/>
          <w:u w:val="thick"/>
        </w:rPr>
        <w:t> </w:t>
        <w:tab/>
      </w:r>
      <w:r>
        <w:rPr>
          <w:u w:val="thick"/>
        </w:rPr>
        <w:t>Scott</w:t>
      </w:r>
      <w:r>
        <w:rPr>
          <w:spacing w:val="-12"/>
          <w:u w:val="thick"/>
        </w:rPr>
        <w:t> </w:t>
      </w:r>
      <w:r>
        <w:rPr>
          <w:u w:val="thick"/>
        </w:rPr>
        <w:t>M.</w:t>
      </w:r>
      <w:r>
        <w:rPr>
          <w:spacing w:val="-11"/>
          <w:u w:val="thick"/>
        </w:rPr>
        <w:t> </w:t>
      </w:r>
      <w:r>
        <w:rPr>
          <w:u w:val="thick"/>
        </w:rPr>
        <w:t>Cutlip</w:t>
      </w:r>
      <w:r>
        <w:rPr>
          <w:spacing w:val="-11"/>
          <w:u w:val="thick"/>
        </w:rPr>
        <w:t> </w:t>
      </w:r>
      <w:r>
        <w:rPr>
          <w:u w:val="thick"/>
        </w:rPr>
        <w:t>Professional</w:t>
      </w:r>
      <w:r>
        <w:rPr>
          <w:spacing w:val="-10"/>
          <w:u w:val="thick"/>
        </w:rPr>
        <w:t> </w:t>
      </w:r>
      <w:r>
        <w:rPr>
          <w:u w:val="thick"/>
        </w:rPr>
        <w:t>Fundraiser</w:t>
      </w:r>
      <w:r>
        <w:rPr>
          <w:spacing w:val="-11"/>
          <w:u w:val="thick"/>
        </w:rPr>
        <w:t> </w:t>
      </w:r>
      <w:r>
        <w:rPr>
          <w:u w:val="thick"/>
        </w:rPr>
        <w:t>Award</w:t>
        <w:tab/>
      </w:r>
    </w:p>
    <w:p>
      <w:pPr>
        <w:pStyle w:val="BodyText"/>
        <w:spacing w:line="360" w:lineRule="auto" w:before="252"/>
        <w:ind w:left="136" w:right="230"/>
      </w:pPr>
      <w:r>
        <w:rPr/>
        <w:t>Scott M. Cutlip is memorialized with this award in recognition of the influence his</w:t>
      </w:r>
      <w:r>
        <w:rPr>
          <w:spacing w:val="-67"/>
        </w:rPr>
        <w:t> </w:t>
      </w:r>
      <w:r>
        <w:rPr/>
        <w:t>ideas had on the early development of fundraising as a career. Better known as a</w:t>
      </w:r>
      <w:r>
        <w:rPr>
          <w:spacing w:val="1"/>
        </w:rPr>
        <w:t> </w:t>
      </w:r>
      <w:r>
        <w:rPr/>
        <w:t>pioneer of public relations education, Cutlip spent 29 years on the faculty of the</w:t>
      </w:r>
      <w:r>
        <w:rPr>
          <w:spacing w:val="1"/>
        </w:rPr>
        <w:t> </w:t>
      </w:r>
      <w:r>
        <w:rPr/>
        <w:t>University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Wisconsin</w:t>
      </w:r>
      <w:r>
        <w:rPr>
          <w:spacing w:val="-11"/>
        </w:rPr>
        <w:t> </w:t>
      </w:r>
      <w:r>
        <w:rPr/>
        <w:t>School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Journalism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Mass</w:t>
      </w:r>
      <w:r>
        <w:rPr>
          <w:spacing w:val="-11"/>
        </w:rPr>
        <w:t> </w:t>
      </w:r>
      <w:r>
        <w:rPr/>
        <w:t>Communication,</w:t>
      </w:r>
      <w:r>
        <w:rPr>
          <w:spacing w:val="-10"/>
        </w:rPr>
        <w:t> </w:t>
      </w:r>
      <w:r>
        <w:rPr/>
        <w:t>where</w:t>
      </w:r>
      <w:r>
        <w:rPr>
          <w:spacing w:val="-11"/>
        </w:rPr>
        <w:t> </w:t>
      </w:r>
      <w:r>
        <w:rPr/>
        <w:t>he</w:t>
      </w:r>
      <w:r>
        <w:rPr>
          <w:spacing w:val="-67"/>
        </w:rPr>
        <w:t> </w:t>
      </w:r>
      <w:r>
        <w:rPr/>
        <w:t>introduced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study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public</w:t>
      </w:r>
      <w:r>
        <w:rPr>
          <w:spacing w:val="-10"/>
        </w:rPr>
        <w:t> </w:t>
      </w:r>
      <w:r>
        <w:rPr/>
        <w:t>relations.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BodyText"/>
        <w:ind w:left="136"/>
      </w:pPr>
      <w:r>
        <w:rPr/>
        <w:t>In</w:t>
      </w:r>
      <w:r>
        <w:rPr>
          <w:spacing w:val="-9"/>
        </w:rPr>
        <w:t> </w:t>
      </w:r>
      <w:r>
        <w:rPr/>
        <w:t>1952</w:t>
      </w:r>
      <w:r>
        <w:rPr>
          <w:spacing w:val="-9"/>
        </w:rPr>
        <w:t> </w:t>
      </w:r>
      <w:r>
        <w:rPr/>
        <w:t>Cutlip</w:t>
      </w:r>
      <w:r>
        <w:rPr>
          <w:spacing w:val="-8"/>
        </w:rPr>
        <w:t> </w:t>
      </w:r>
      <w:r>
        <w:rPr/>
        <w:t>co-wrote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first</w:t>
      </w:r>
      <w:r>
        <w:rPr>
          <w:spacing w:val="-9"/>
        </w:rPr>
        <w:t> </w:t>
      </w:r>
      <w:r>
        <w:rPr/>
        <w:t>edition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Effective</w:t>
      </w:r>
      <w:r>
        <w:rPr>
          <w:spacing w:val="-9"/>
        </w:rPr>
        <w:t> </w:t>
      </w:r>
      <w:r>
        <w:rPr/>
        <w:t>Public</w:t>
      </w:r>
      <w:r>
        <w:rPr>
          <w:spacing w:val="-9"/>
        </w:rPr>
        <w:t> </w:t>
      </w:r>
      <w:r>
        <w:rPr/>
        <w:t>Relations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Allen</w:t>
      </w:r>
    </w:p>
    <w:p>
      <w:pPr>
        <w:pStyle w:val="BodyText"/>
        <w:spacing w:line="360" w:lineRule="auto" w:before="163"/>
        <w:ind w:left="136" w:right="106"/>
      </w:pPr>
      <w:r>
        <w:rPr/>
        <w:t>H. Center. This important textbook was reissued in its eleventh edition in 2012.</w:t>
      </w:r>
      <w:r>
        <w:rPr>
          <w:spacing w:val="1"/>
        </w:rPr>
        <w:t> </w:t>
      </w:r>
      <w:r>
        <w:rPr/>
        <w:t>Less</w:t>
      </w:r>
      <w:r>
        <w:rPr>
          <w:spacing w:val="-9"/>
        </w:rPr>
        <w:t> </w:t>
      </w:r>
      <w:r>
        <w:rPr/>
        <w:t>well</w:t>
      </w:r>
      <w:r>
        <w:rPr>
          <w:spacing w:val="-7"/>
        </w:rPr>
        <w:t> </w:t>
      </w:r>
      <w:r>
        <w:rPr/>
        <w:t>known,</w:t>
      </w:r>
      <w:r>
        <w:rPr>
          <w:spacing w:val="-9"/>
        </w:rPr>
        <w:t> </w:t>
      </w:r>
      <w:r>
        <w:rPr/>
        <w:t>but</w:t>
      </w:r>
      <w:r>
        <w:rPr>
          <w:spacing w:val="-8"/>
        </w:rPr>
        <w:t> </w:t>
      </w:r>
      <w:r>
        <w:rPr/>
        <w:t>equally</w:t>
      </w:r>
      <w:r>
        <w:rPr>
          <w:spacing w:val="-9"/>
        </w:rPr>
        <w:t> </w:t>
      </w:r>
      <w:r>
        <w:rPr/>
        <w:t>influential,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his</w:t>
      </w:r>
      <w:r>
        <w:rPr>
          <w:spacing w:val="-8"/>
        </w:rPr>
        <w:t> </w:t>
      </w:r>
      <w:r>
        <w:rPr/>
        <w:t>book</w:t>
      </w:r>
      <w:r>
        <w:rPr>
          <w:spacing w:val="-9"/>
        </w:rPr>
        <w:t> </w:t>
      </w:r>
      <w:r>
        <w:rPr/>
        <w:t>“Fund</w:t>
      </w:r>
      <w:r>
        <w:rPr>
          <w:spacing w:val="-9"/>
        </w:rPr>
        <w:t> </w:t>
      </w:r>
      <w:r>
        <w:rPr/>
        <w:t>Raising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67"/>
        </w:rPr>
        <w:t> </w:t>
      </w:r>
      <w:r>
        <w:rPr/>
        <w:t>States: Its Role in America’s Philanthropy,” considered required reading for all</w:t>
      </w:r>
      <w:r>
        <w:rPr>
          <w:spacing w:val="1"/>
        </w:rPr>
        <w:t> </w:t>
      </w:r>
      <w:r>
        <w:rPr/>
        <w:t>fundraisers</w:t>
      </w:r>
      <w:r>
        <w:rPr>
          <w:spacing w:val="-10"/>
        </w:rPr>
        <w:t> </w:t>
      </w:r>
      <w:r>
        <w:rPr/>
        <w:t>from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publication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1965</w:t>
      </w:r>
      <w:r>
        <w:rPr>
          <w:spacing w:val="-10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1990’s.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BodyText"/>
        <w:spacing w:line="357" w:lineRule="auto"/>
        <w:ind w:left="136"/>
      </w:pPr>
      <w:r>
        <w:rPr/>
        <w:t>The</w:t>
      </w:r>
      <w:r>
        <w:rPr>
          <w:spacing w:val="-11"/>
        </w:rPr>
        <w:t> </w:t>
      </w:r>
      <w:r>
        <w:rPr/>
        <w:t>Southeastern</w:t>
      </w:r>
      <w:r>
        <w:rPr>
          <w:spacing w:val="-9"/>
        </w:rPr>
        <w:t> </w:t>
      </w:r>
      <w:r>
        <w:rPr/>
        <w:t>Wisconsin</w:t>
      </w:r>
      <w:r>
        <w:rPr>
          <w:spacing w:val="-9"/>
        </w:rPr>
        <w:t> </w:t>
      </w:r>
      <w:r>
        <w:rPr/>
        <w:t>Chapter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AFP</w:t>
      </w:r>
      <w:r>
        <w:rPr>
          <w:spacing w:val="-9"/>
        </w:rPr>
        <w:t> </w:t>
      </w:r>
      <w:r>
        <w:rPr/>
        <w:t>annually</w:t>
      </w:r>
      <w:r>
        <w:rPr>
          <w:spacing w:val="-10"/>
        </w:rPr>
        <w:t> </w:t>
      </w:r>
      <w:r>
        <w:rPr/>
        <w:t>awards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honor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67"/>
        </w:rPr>
        <w:t> </w:t>
      </w:r>
      <w:r>
        <w:rPr/>
        <w:t>fundraising executive in Southeastern Wisconsin who has distinguished</w:t>
      </w:r>
      <w:r>
        <w:rPr>
          <w:spacing w:val="1"/>
        </w:rPr>
        <w:t> </w:t>
      </w:r>
      <w:r>
        <w:rPr/>
        <w:t>himself/herself</w:t>
      </w:r>
      <w:r>
        <w:rPr>
          <w:spacing w:val="-35"/>
        </w:rPr>
        <w:t> </w:t>
      </w:r>
      <w:r>
        <w:rPr/>
        <w:t>professionally.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13" w:after="0"/>
        <w:ind w:left="856" w:right="228" w:hanging="360"/>
        <w:jc w:val="left"/>
        <w:rPr>
          <w:sz w:val="28"/>
        </w:rPr>
      </w:pPr>
      <w:r>
        <w:rPr>
          <w:sz w:val="28"/>
        </w:rPr>
        <w:t>Ideally, the candidate is a member of the Association for Fundraising</w:t>
      </w:r>
      <w:r>
        <w:rPr>
          <w:spacing w:val="1"/>
          <w:sz w:val="28"/>
        </w:rPr>
        <w:t> </w:t>
      </w:r>
      <w:r>
        <w:rPr>
          <w:sz w:val="28"/>
        </w:rPr>
        <w:t>Professionals,</w:t>
      </w:r>
      <w:r>
        <w:rPr>
          <w:spacing w:val="-2"/>
          <w:sz w:val="28"/>
        </w:rPr>
        <w:t> </w:t>
      </w:r>
      <w:r>
        <w:rPr>
          <w:sz w:val="28"/>
        </w:rPr>
        <w:t>but</w:t>
      </w:r>
      <w:r>
        <w:rPr>
          <w:spacing w:val="-1"/>
          <w:sz w:val="28"/>
        </w:rPr>
        <w:t> </w:t>
      </w:r>
      <w:r>
        <w:rPr>
          <w:sz w:val="28"/>
        </w:rPr>
        <w:t>nominations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considered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those</w:t>
      </w:r>
      <w:r>
        <w:rPr>
          <w:spacing w:val="-2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67"/>
          <w:sz w:val="28"/>
        </w:rPr>
        <w:t> </w:t>
      </w:r>
      <w:r>
        <w:rPr>
          <w:sz w:val="28"/>
        </w:rPr>
        <w:t>organization</w:t>
      </w:r>
      <w:r>
        <w:rPr>
          <w:spacing w:val="-1"/>
          <w:sz w:val="28"/>
        </w:rPr>
        <w:t> </w:t>
      </w:r>
      <w:r>
        <w:rPr>
          <w:sz w:val="28"/>
        </w:rPr>
        <w:t>with peers as AFP members.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345" w:lineRule="auto" w:before="155" w:after="0"/>
        <w:ind w:left="856" w:right="1615" w:hanging="360"/>
        <w:jc w:val="left"/>
        <w:rPr>
          <w:sz w:val="28"/>
        </w:rPr>
      </w:pPr>
      <w:r>
        <w:rPr>
          <w:sz w:val="28"/>
        </w:rPr>
        <w:t>Devotes</w:t>
      </w:r>
      <w:r>
        <w:rPr>
          <w:spacing w:val="-9"/>
          <w:sz w:val="28"/>
        </w:rPr>
        <w:t> </w:t>
      </w:r>
      <w:r>
        <w:rPr>
          <w:sz w:val="28"/>
        </w:rPr>
        <w:t>full</w:t>
      </w:r>
      <w:r>
        <w:rPr>
          <w:spacing w:val="-6"/>
          <w:sz w:val="28"/>
        </w:rPr>
        <w:t> </w:t>
      </w:r>
      <w:r>
        <w:rPr>
          <w:sz w:val="28"/>
        </w:rPr>
        <w:t>time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significant</w:t>
      </w:r>
      <w:r>
        <w:rPr>
          <w:spacing w:val="-6"/>
          <w:sz w:val="28"/>
        </w:rPr>
        <w:t> </w:t>
      </w:r>
      <w:r>
        <w:rPr>
          <w:sz w:val="28"/>
        </w:rPr>
        <w:t>proportion</w:t>
      </w:r>
      <w:r>
        <w:rPr>
          <w:spacing w:val="-9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his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8"/>
          <w:sz w:val="28"/>
        </w:rPr>
        <w:t> </w:t>
      </w:r>
      <w:r>
        <w:rPr>
          <w:sz w:val="28"/>
        </w:rPr>
        <w:t>her</w:t>
      </w:r>
      <w:r>
        <w:rPr>
          <w:spacing w:val="-6"/>
          <w:sz w:val="28"/>
        </w:rPr>
        <w:t> </w:t>
      </w:r>
      <w:r>
        <w:rPr>
          <w:sz w:val="28"/>
        </w:rPr>
        <w:t>time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fundraising.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25" w:after="0"/>
        <w:ind w:left="856" w:right="0" w:hanging="361"/>
        <w:jc w:val="left"/>
        <w:rPr>
          <w:sz w:val="28"/>
        </w:rPr>
      </w:pPr>
      <w:r>
        <w:rPr>
          <w:sz w:val="28"/>
        </w:rPr>
        <w:t>Exhibits</w:t>
      </w:r>
      <w:r>
        <w:rPr>
          <w:spacing w:val="-13"/>
          <w:sz w:val="28"/>
        </w:rPr>
        <w:t> </w:t>
      </w:r>
      <w:r>
        <w:rPr>
          <w:sz w:val="28"/>
        </w:rPr>
        <w:t>proven</w:t>
      </w:r>
      <w:r>
        <w:rPr>
          <w:spacing w:val="-11"/>
          <w:sz w:val="28"/>
        </w:rPr>
        <w:t> </w:t>
      </w:r>
      <w:r>
        <w:rPr>
          <w:sz w:val="28"/>
        </w:rPr>
        <w:t>track</w:t>
      </w:r>
      <w:r>
        <w:rPr>
          <w:spacing w:val="-8"/>
          <w:sz w:val="28"/>
        </w:rPr>
        <w:t> </w:t>
      </w:r>
      <w:r>
        <w:rPr>
          <w:sz w:val="28"/>
        </w:rPr>
        <w:t>record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3"/>
          <w:sz w:val="28"/>
        </w:rPr>
        <w:t> </w:t>
      </w:r>
      <w:r>
        <w:rPr>
          <w:sz w:val="28"/>
        </w:rPr>
        <w:t>continued</w:t>
      </w:r>
      <w:r>
        <w:rPr>
          <w:spacing w:val="-11"/>
          <w:sz w:val="28"/>
        </w:rPr>
        <w:t> </w:t>
      </w:r>
      <w:r>
        <w:rPr>
          <w:sz w:val="28"/>
        </w:rPr>
        <w:t>fundraising</w:t>
      </w:r>
      <w:r>
        <w:rPr>
          <w:spacing w:val="-11"/>
          <w:sz w:val="28"/>
        </w:rPr>
        <w:t> </w:t>
      </w:r>
      <w:r>
        <w:rPr>
          <w:sz w:val="28"/>
        </w:rPr>
        <w:t>success.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345" w:lineRule="auto" w:before="161" w:after="0"/>
        <w:ind w:left="856" w:right="785" w:hanging="360"/>
        <w:jc w:val="left"/>
        <w:rPr>
          <w:sz w:val="28"/>
        </w:rPr>
      </w:pPr>
      <w:r>
        <w:rPr>
          <w:sz w:val="28"/>
        </w:rPr>
        <w:t>Possesses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strong</w:t>
      </w:r>
      <w:r>
        <w:rPr>
          <w:spacing w:val="-10"/>
          <w:sz w:val="28"/>
        </w:rPr>
        <w:t> </w:t>
      </w:r>
      <w:r>
        <w:rPr>
          <w:sz w:val="28"/>
        </w:rPr>
        <w:t>reputation</w:t>
      </w:r>
      <w:r>
        <w:rPr>
          <w:spacing w:val="-10"/>
          <w:sz w:val="28"/>
        </w:rPr>
        <w:t> </w:t>
      </w:r>
      <w:r>
        <w:rPr>
          <w:sz w:val="28"/>
        </w:rPr>
        <w:t>as</w:t>
      </w:r>
      <w:r>
        <w:rPr>
          <w:spacing w:val="-9"/>
          <w:sz w:val="28"/>
        </w:rPr>
        <w:t> </w:t>
      </w:r>
      <w:r>
        <w:rPr>
          <w:sz w:val="28"/>
        </w:rPr>
        <w:t>an</w:t>
      </w:r>
      <w:r>
        <w:rPr>
          <w:spacing w:val="-10"/>
          <w:sz w:val="28"/>
        </w:rPr>
        <w:t> </w:t>
      </w:r>
      <w:r>
        <w:rPr>
          <w:sz w:val="28"/>
        </w:rPr>
        <w:t>ethical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respected</w:t>
      </w:r>
      <w:r>
        <w:rPr>
          <w:spacing w:val="-11"/>
          <w:sz w:val="28"/>
        </w:rPr>
        <w:t> </w:t>
      </w:r>
      <w:r>
        <w:rPr>
          <w:sz w:val="28"/>
        </w:rPr>
        <w:t>fundraiser</w:t>
      </w:r>
      <w:r>
        <w:rPr>
          <w:spacing w:val="-9"/>
          <w:sz w:val="28"/>
        </w:rPr>
        <w:t> </w:t>
      </w:r>
      <w:r>
        <w:rPr>
          <w:sz w:val="28"/>
        </w:rPr>
        <w:t>who</w:t>
      </w:r>
      <w:r>
        <w:rPr>
          <w:spacing w:val="-67"/>
          <w:sz w:val="28"/>
        </w:rPr>
        <w:t> </w:t>
      </w:r>
      <w:r>
        <w:rPr>
          <w:sz w:val="28"/>
        </w:rPr>
        <w:t>exercises</w:t>
      </w:r>
      <w:r>
        <w:rPr>
          <w:spacing w:val="-11"/>
          <w:sz w:val="28"/>
        </w:rPr>
        <w:t> </w:t>
      </w:r>
      <w:r>
        <w:rPr>
          <w:sz w:val="28"/>
        </w:rPr>
        <w:t>excellent</w:t>
      </w:r>
      <w:r>
        <w:rPr>
          <w:spacing w:val="-10"/>
          <w:sz w:val="28"/>
        </w:rPr>
        <w:t> </w:t>
      </w:r>
      <w:r>
        <w:rPr>
          <w:sz w:val="28"/>
        </w:rPr>
        <w:t>stewardship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0"/>
          <w:sz w:val="28"/>
        </w:rPr>
        <w:t> </w:t>
      </w:r>
      <w:r>
        <w:rPr>
          <w:sz w:val="28"/>
        </w:rPr>
        <w:t>donor</w:t>
      </w:r>
      <w:r>
        <w:rPr>
          <w:spacing w:val="-11"/>
          <w:sz w:val="28"/>
        </w:rPr>
        <w:t> </w:t>
      </w:r>
      <w:r>
        <w:rPr>
          <w:sz w:val="28"/>
        </w:rPr>
        <w:t>dollars.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857" w:val="left" w:leader="none"/>
        </w:tabs>
        <w:spacing w:line="240" w:lineRule="auto" w:before="18" w:after="0"/>
        <w:ind w:left="856" w:right="0" w:hanging="361"/>
        <w:jc w:val="left"/>
        <w:rPr>
          <w:sz w:val="28"/>
        </w:rPr>
      </w:pPr>
      <w:r>
        <w:rPr>
          <w:sz w:val="28"/>
        </w:rPr>
        <w:t>Demonstrates</w:t>
      </w:r>
      <w:r>
        <w:rPr>
          <w:spacing w:val="-13"/>
          <w:sz w:val="28"/>
        </w:rPr>
        <w:t> </w:t>
      </w:r>
      <w:r>
        <w:rPr>
          <w:sz w:val="28"/>
        </w:rPr>
        <w:t>volunteer</w:t>
      </w:r>
      <w:r>
        <w:rPr>
          <w:spacing w:val="-12"/>
          <w:sz w:val="28"/>
        </w:rPr>
        <w:t> </w:t>
      </w:r>
      <w:r>
        <w:rPr>
          <w:sz w:val="28"/>
        </w:rPr>
        <w:t>participation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12"/>
          <w:sz w:val="28"/>
        </w:rPr>
        <w:t> </w:t>
      </w:r>
      <w:r>
        <w:rPr>
          <w:sz w:val="28"/>
        </w:rPr>
        <w:t>the</w:t>
      </w:r>
      <w:r>
        <w:rPr>
          <w:spacing w:val="-12"/>
          <w:sz w:val="28"/>
        </w:rPr>
        <w:t> </w:t>
      </w:r>
      <w:r>
        <w:rPr>
          <w:sz w:val="28"/>
        </w:rPr>
        <w:t>profession</w:t>
      </w:r>
      <w:r>
        <w:rPr>
          <w:spacing w:val="-12"/>
          <w:sz w:val="28"/>
        </w:rPr>
        <w:t> </w:t>
      </w:r>
      <w:r>
        <w:rPr>
          <w:sz w:val="28"/>
        </w:rPr>
        <w:t>and</w:t>
      </w:r>
      <w:r>
        <w:rPr>
          <w:spacing w:val="-12"/>
          <w:sz w:val="28"/>
        </w:rPr>
        <w:t> </w:t>
      </w:r>
      <w:r>
        <w:rPr>
          <w:sz w:val="28"/>
        </w:rPr>
        <w:t>the</w:t>
      </w:r>
      <w:r>
        <w:rPr>
          <w:spacing w:val="-16"/>
          <w:sz w:val="28"/>
        </w:rPr>
        <w:t> </w:t>
      </w:r>
      <w:r>
        <w:rPr>
          <w:sz w:val="28"/>
        </w:rPr>
        <w:t>community.</w:t>
      </w:r>
    </w:p>
    <w:sectPr>
      <w:type w:val="continuous"/>
      <w:pgSz w:w="12240" w:h="15840"/>
      <w:pgMar w:top="9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8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56"/>
    </w:pPr>
    <w:rPr>
      <w:rFonts w:ascii="Times New Roman" w:hAnsi="Times New Roman" w:eastAsia="Times New Roman" w:cs="Times New Roman"/>
      <w:sz w:val="28"/>
      <w:szCs w:val="28"/>
    </w:rPr>
  </w:style>
  <w:style w:styleId="Title" w:type="paragraph">
    <w:name w:val="Title"/>
    <w:basedOn w:val="Normal"/>
    <w:uiPriority w:val="1"/>
    <w:qFormat/>
    <w:pPr>
      <w:spacing w:before="56"/>
      <w:ind w:left="107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3"/>
      <w:ind w:left="85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LuRae</dc:creator>
  <dc:title>Microsoft Word - Scott_Cutlip_fundraising_award_description</dc:title>
  <dcterms:created xsi:type="dcterms:W3CDTF">2022-02-25T15:29:14Z</dcterms:created>
  <dcterms:modified xsi:type="dcterms:W3CDTF">2022-02-25T15:29:14Z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2022-02-25T00:00:00Z</vt:filetime>
  </property>
</Properties>
</file>